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0A23" w14:textId="79B28C5D" w:rsidR="0053101B" w:rsidRDefault="0053101B" w:rsidP="0053101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Форма 3</w:t>
      </w:r>
    </w:p>
    <w:p w14:paraId="604BCB56" w14:textId="7777777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</w:t>
      </w:r>
    </w:p>
    <w:p w14:paraId="56C48E4A" w14:textId="171FFAF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>о соблюдении показателей качества и надежности регулируемых услуг по итогам полугодия 202</w:t>
      </w:r>
      <w:r w:rsidR="00F727A9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14:paraId="4D9383E0" w14:textId="7777777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"Северо-Казахстанская Распределительная Электросетевая Компания", </w:t>
      </w:r>
    </w:p>
    <w:p w14:paraId="2F36FDCB" w14:textId="7777777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Вид деятельности: передача электроэнергии  </w:t>
      </w:r>
    </w:p>
    <w:p w14:paraId="6BB33148" w14:textId="7777777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6A46">
        <w:rPr>
          <w:rFonts w:ascii="Times New Roman" w:eastAsia="Times New Roman" w:hAnsi="Times New Roman"/>
          <w:b/>
          <w:sz w:val="24"/>
          <w:szCs w:val="24"/>
          <w:lang w:eastAsia="ru-RU"/>
        </w:rPr>
        <w:t>регулируемая услуга: передача электроэнергии</w:t>
      </w:r>
    </w:p>
    <w:p w14:paraId="54767D82" w14:textId="77777777" w:rsidR="0053101B" w:rsidRPr="00D46A46" w:rsidRDefault="0053101B" w:rsidP="0053101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90" w:type="dxa"/>
        <w:tblInd w:w="-572" w:type="dxa"/>
        <w:tblLook w:val="04A0" w:firstRow="1" w:lastRow="0" w:firstColumn="1" w:lastColumn="0" w:noHBand="0" w:noVBand="1"/>
      </w:tblPr>
      <w:tblGrid>
        <w:gridCol w:w="622"/>
        <w:gridCol w:w="4522"/>
        <w:gridCol w:w="2401"/>
        <w:gridCol w:w="2268"/>
        <w:gridCol w:w="2410"/>
        <w:gridCol w:w="1418"/>
        <w:gridCol w:w="1449"/>
      </w:tblGrid>
      <w:tr w:rsidR="0053101B" w:rsidRPr="00166879" w14:paraId="203F3EF5" w14:textId="77777777" w:rsidTr="0053101B">
        <w:trPr>
          <w:trHeight w:val="189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C2DC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5B92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качества и надежности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CE3A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года (полугодия), предшествующего отчетному периоду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46E9" w14:textId="27F59CAD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(на 202</w:t>
            </w:r>
            <w:r w:rsidR="00F727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2931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текущего года (полугодия)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20C1" w14:textId="4C2F9E68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соблюдения показателей надежности и качества</w:t>
            </w:r>
            <w:r w:rsidR="00833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71CB" w14:textId="59DCEB6C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Причины (обоснование) несоблюдения показателей надежности и качества</w:t>
            </w:r>
            <w:r w:rsidR="00833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53101B" w:rsidRPr="00166879" w14:paraId="149F15BB" w14:textId="77777777" w:rsidTr="0053101B">
        <w:trPr>
          <w:trHeight w:val="315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F80C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C34C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F368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AA7B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862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506D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43DC" w14:textId="77777777" w:rsidR="0053101B" w:rsidRPr="00941A0E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7570D" w:rsidRPr="00166879" w14:paraId="4D26EE90" w14:textId="77777777" w:rsidTr="0053101B">
        <w:trPr>
          <w:trHeight w:val="964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735D" w14:textId="77777777" w:rsidR="0037570D" w:rsidRPr="00941A0E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74C0" w14:textId="77777777" w:rsidR="0037570D" w:rsidRPr="00DE53C5" w:rsidRDefault="0037570D" w:rsidP="003757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Улучшение производственных показателей, %, по годам реализации в зависимости от утвержденной инвестиционной программы (проекта)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CBE9" w14:textId="11C3F4FD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Объем передачи электроэнергии: 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факт 1 полугодия 2025 г.: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642 547,99 тыс. кВт*ч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5B2C" w14:textId="28B02161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Объем передачи электроэнергии: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план 2026 г.: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37570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1 258 377,31 тыс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. кВт*ч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834C" w14:textId="1901FE90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Объем передачи электроэнергии: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факт 1 полугодия 2026 г.: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691 291,74 тыс. кВт*ч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CC0E" w14:textId="77777777" w:rsidR="0037570D" w:rsidRPr="001D5A9A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1FEF" w14:textId="5C32A1DC" w:rsidR="0037570D" w:rsidRPr="001D5A9A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8B3807" w:rsidRPr="00166879" w14:paraId="268551C9" w14:textId="77777777" w:rsidTr="0053101B">
        <w:trPr>
          <w:trHeight w:val="982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E2E0" w14:textId="77777777" w:rsidR="008B3807" w:rsidRPr="00941A0E" w:rsidRDefault="008B3807" w:rsidP="008B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A009" w14:textId="77777777" w:rsidR="008B3807" w:rsidRPr="00DE53C5" w:rsidRDefault="008B3807" w:rsidP="008B380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износа (физического) основных фондов (активов), %, по годам реализации в зависимости от утвержденной инвестиционной программы (проекта)*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725B" w14:textId="392699AF" w:rsidR="008B3807" w:rsidRPr="00756B24" w:rsidRDefault="001D5A9A" w:rsidP="008B38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56B24">
              <w:rPr>
                <w:rFonts w:ascii="Times New Roman" w:hAnsi="Times New Roman"/>
                <w:sz w:val="20"/>
                <w:szCs w:val="20"/>
              </w:rPr>
              <w:t>72,24%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D4EB" w14:textId="00A8D379" w:rsidR="008B3807" w:rsidRPr="00756B24" w:rsidRDefault="008B3807" w:rsidP="008B38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56B24">
              <w:rPr>
                <w:rFonts w:ascii="Times New Roman" w:hAnsi="Times New Roman"/>
                <w:sz w:val="20"/>
                <w:szCs w:val="20"/>
              </w:rPr>
              <w:t>снижение износа на</w:t>
            </w:r>
            <w:r w:rsidRPr="00756B24">
              <w:rPr>
                <w:rFonts w:ascii="Times New Roman" w:hAnsi="Times New Roman"/>
                <w:sz w:val="20"/>
                <w:szCs w:val="20"/>
              </w:rPr>
              <w:br/>
              <w:t xml:space="preserve"> </w:t>
            </w:r>
            <w:r w:rsidR="00756B24" w:rsidRPr="006E6989">
              <w:rPr>
                <w:rFonts w:ascii="Times New Roman" w:hAnsi="Times New Roman"/>
                <w:sz w:val="20"/>
                <w:szCs w:val="20"/>
              </w:rPr>
              <w:t>2,1</w:t>
            </w:r>
            <w:r w:rsidR="00AE16E8">
              <w:rPr>
                <w:rFonts w:ascii="Times New Roman" w:hAnsi="Times New Roman"/>
                <w:sz w:val="20"/>
                <w:szCs w:val="20"/>
              </w:rPr>
              <w:t>5</w:t>
            </w:r>
            <w:r w:rsidRPr="006E6989">
              <w:rPr>
                <w:rFonts w:ascii="Times New Roman" w:hAnsi="Times New Roman"/>
                <w:sz w:val="20"/>
                <w:szCs w:val="20"/>
              </w:rPr>
              <w:t xml:space="preserve"> %</w:t>
            </w:r>
            <w:r w:rsidR="00756B24">
              <w:rPr>
                <w:rFonts w:ascii="Times New Roman" w:hAnsi="Times New Roman"/>
                <w:sz w:val="20"/>
                <w:szCs w:val="20"/>
              </w:rPr>
              <w:t xml:space="preserve"> без учета ежегодного прироста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F643" w14:textId="55F8BAAD" w:rsidR="008B3807" w:rsidRPr="00756B24" w:rsidRDefault="006E6989" w:rsidP="008B38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56B24">
              <w:rPr>
                <w:rFonts w:ascii="Times New Roman" w:hAnsi="Times New Roman"/>
                <w:sz w:val="20"/>
                <w:szCs w:val="20"/>
              </w:rPr>
              <w:t>72,24%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5FB4" w14:textId="77777777" w:rsidR="008B3807" w:rsidRPr="001D5A9A" w:rsidRDefault="008B3807" w:rsidP="008B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3D81" w14:textId="2CBFD183" w:rsidR="008B3807" w:rsidRPr="001D5A9A" w:rsidRDefault="008B3807" w:rsidP="008B3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37570D" w:rsidRPr="00166879" w14:paraId="78BD0A2B" w14:textId="77777777" w:rsidTr="0053101B">
        <w:trPr>
          <w:trHeight w:val="908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5047" w14:textId="77777777" w:rsidR="0037570D" w:rsidRPr="00941A0E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9FD6" w14:textId="77777777" w:rsidR="0037570D" w:rsidRPr="00DE53C5" w:rsidRDefault="0037570D" w:rsidP="003757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потерь, %, по годам реализации в зависимости от утвержденной инвестиционной программы (проекта)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D218" w14:textId="7279BE33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факт 1 полугодия 2025 г.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6,72 %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DE93" w14:textId="43829826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снижение потерь на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0,01 %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90FB" w14:textId="7152043E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факт 1 полугодия 2026 года: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6,63 %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D662" w14:textId="77777777" w:rsidR="0037570D" w:rsidRPr="001D5A9A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4858" w14:textId="745C74ED" w:rsidR="0037570D" w:rsidRPr="001D5A9A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D5A9A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A323BA" w:rsidRPr="00166879" w14:paraId="076EF4EB" w14:textId="77777777" w:rsidTr="0053101B">
        <w:trPr>
          <w:trHeight w:val="708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084A" w14:textId="77777777" w:rsidR="00A323BA" w:rsidRPr="00941A0E" w:rsidRDefault="00A323BA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41A0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AB51" w14:textId="77777777" w:rsidR="00A323BA" w:rsidRPr="00DE53C5" w:rsidRDefault="00A323BA" w:rsidP="00A323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аварийности, по годам реализации в зависимости от утвержденной инвестиционной программы*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113F" w14:textId="3682363E" w:rsidR="00A323BA" w:rsidRPr="00F727A9" w:rsidRDefault="00DE53C5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771E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1 полугодия 2025 г:</w:t>
            </w:r>
            <w:r w:rsidRPr="00771E4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874 шт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866C" w14:textId="77777777" w:rsidR="00A323BA" w:rsidRPr="00501D55" w:rsidRDefault="00A323BA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01D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Снижение аварийности </w:t>
            </w:r>
          </w:p>
          <w:p w14:paraId="171DA164" w14:textId="690B6076" w:rsidR="00A323BA" w:rsidRPr="00F727A9" w:rsidRDefault="00A323BA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501D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</w:t>
            </w:r>
            <w:r w:rsidR="00501D55" w:rsidRPr="00501D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6,49</w:t>
            </w:r>
            <w:r w:rsidRPr="00501D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2469" w14:textId="25AAF930" w:rsidR="00A323BA" w:rsidRPr="00F727A9" w:rsidRDefault="00DE53C5" w:rsidP="00A323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1 полугодие 2026 г: 983 шт.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BAFE" w14:textId="77777777" w:rsidR="00A323BA" w:rsidRPr="00DE53C5" w:rsidRDefault="00A323BA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7CDC" w14:textId="597464C1" w:rsidR="00A323BA" w:rsidRPr="00DE53C5" w:rsidRDefault="00A323BA" w:rsidP="00A323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</w:tbl>
    <w:p w14:paraId="46B68B8D" w14:textId="77777777" w:rsidR="0053101B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8"/>
          <w:szCs w:val="18"/>
          <w:highlight w:val="yellow"/>
          <w:lang w:eastAsia="ru-RU"/>
        </w:rPr>
      </w:pPr>
    </w:p>
    <w:p w14:paraId="64147231" w14:textId="77777777" w:rsidR="0053101B" w:rsidRPr="00CD7DA4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8"/>
          <w:szCs w:val="18"/>
          <w:highlight w:val="yellow"/>
          <w:lang w:eastAsia="ru-RU"/>
        </w:rPr>
      </w:pPr>
    </w:p>
    <w:p w14:paraId="7F6DB70F" w14:textId="77777777" w:rsidR="0053101B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E4F85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941A0E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A1539B">
        <w:rPr>
          <w:rFonts w:ascii="Times New Roman" w:eastAsia="Times New Roman" w:hAnsi="Times New Roman"/>
          <w:sz w:val="18"/>
          <w:szCs w:val="18"/>
          <w:lang w:eastAsia="ru-RU"/>
        </w:rPr>
        <w:t xml:space="preserve">Примечание: </w:t>
      </w:r>
    </w:p>
    <w:p w14:paraId="2F14C4EB" w14:textId="77777777" w:rsidR="0053101B" w:rsidRPr="00A1539B" w:rsidRDefault="0053101B" w:rsidP="005310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A1539B">
        <w:rPr>
          <w:rFonts w:ascii="Times New Roman" w:eastAsia="Times New Roman" w:hAnsi="Times New Roman"/>
          <w:sz w:val="18"/>
          <w:szCs w:val="18"/>
          <w:lang w:eastAsia="ru-RU"/>
        </w:rPr>
        <w:t xml:space="preserve">*Оценку соблюдения показателей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качества и </w:t>
      </w:r>
      <w:r w:rsidRPr="00A1539B">
        <w:rPr>
          <w:rFonts w:ascii="Times New Roman" w:eastAsia="Times New Roman" w:hAnsi="Times New Roman"/>
          <w:sz w:val="18"/>
          <w:szCs w:val="18"/>
          <w:lang w:eastAsia="ru-RU"/>
        </w:rPr>
        <w:t>надежности возможно определить по завершению мероприятий инвестиционной программы и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итогам</w:t>
      </w:r>
      <w:r w:rsidRPr="00A1539B">
        <w:rPr>
          <w:rFonts w:ascii="Times New Roman" w:eastAsia="Times New Roman" w:hAnsi="Times New Roman"/>
          <w:sz w:val="18"/>
          <w:szCs w:val="18"/>
          <w:lang w:eastAsia="ru-RU"/>
        </w:rPr>
        <w:t xml:space="preserve"> календарного года.</w:t>
      </w:r>
    </w:p>
    <w:p w14:paraId="4AD3389F" w14:textId="77777777" w:rsidR="0053101B" w:rsidRPr="00A1539B" w:rsidRDefault="0053101B" w:rsidP="0053101B">
      <w:pPr>
        <w:spacing w:after="0" w:line="240" w:lineRule="auto"/>
        <w:ind w:left="567"/>
        <w:jc w:val="both"/>
        <w:rPr>
          <w:rFonts w:ascii="Times New Roman" w:hAnsi="Times New Roman"/>
          <w:sz w:val="18"/>
          <w:szCs w:val="18"/>
        </w:rPr>
      </w:pPr>
      <w:r w:rsidRPr="00A1539B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14:paraId="24301005" w14:textId="77777777" w:rsidR="0053101B" w:rsidRPr="00A1539B" w:rsidRDefault="0053101B" w:rsidP="005310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62E344A4" w14:textId="77777777" w:rsidR="0053101B" w:rsidRPr="00A1539B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43CD2397" w14:textId="77777777" w:rsidR="0053101B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DB33CB" w14:textId="77777777" w:rsidR="0053101B" w:rsidRDefault="0053101B" w:rsidP="0053101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1E0D59" w14:textId="77777777" w:rsidR="0053101B" w:rsidRDefault="0053101B" w:rsidP="0053101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864A6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форма 4</w:t>
      </w:r>
    </w:p>
    <w:p w14:paraId="07F3002E" w14:textId="77777777" w:rsidR="0053101B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05A86F5" w14:textId="77777777" w:rsidR="0053101B" w:rsidRPr="000C3946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</w:t>
      </w:r>
    </w:p>
    <w:p w14:paraId="7BF818DA" w14:textId="4F969346" w:rsidR="0053101B" w:rsidRPr="000C3946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о достижении показателей эффективности деятельности субъектов естественных монополий по итогам полугодия 202</w:t>
      </w:r>
      <w:r w:rsidR="00F727A9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p w14:paraId="77DE57B5" w14:textId="77777777" w:rsidR="0053101B" w:rsidRPr="000C3946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АО "Северо-Казахстанская Распределительная Электросетевая Компания",</w:t>
      </w:r>
    </w:p>
    <w:p w14:paraId="27D7A5FA" w14:textId="77777777" w:rsidR="0053101B" w:rsidRPr="000C3946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Вид деятельности: передача электроэнергии</w:t>
      </w:r>
    </w:p>
    <w:p w14:paraId="17073EF7" w14:textId="77777777" w:rsidR="0053101B" w:rsidRPr="000C3946" w:rsidRDefault="0053101B" w:rsidP="0053101B">
      <w:pPr>
        <w:tabs>
          <w:tab w:val="left" w:pos="1008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3946">
        <w:rPr>
          <w:rFonts w:ascii="Times New Roman" w:eastAsia="Times New Roman" w:hAnsi="Times New Roman"/>
          <w:b/>
          <w:sz w:val="24"/>
          <w:szCs w:val="24"/>
          <w:lang w:eastAsia="ru-RU"/>
        </w:rPr>
        <w:t>регулируемая услуга: передача электроэнергии</w:t>
      </w:r>
    </w:p>
    <w:tbl>
      <w:tblPr>
        <w:tblpPr w:leftFromText="180" w:rightFromText="180" w:vertAnchor="text" w:horzAnchor="page" w:tblpX="733" w:tblpY="220"/>
        <w:tblW w:w="15659" w:type="dxa"/>
        <w:tblLook w:val="04A0" w:firstRow="1" w:lastRow="0" w:firstColumn="1" w:lastColumn="0" w:noHBand="0" w:noVBand="1"/>
      </w:tblPr>
      <w:tblGrid>
        <w:gridCol w:w="837"/>
        <w:gridCol w:w="4233"/>
        <w:gridCol w:w="2409"/>
        <w:gridCol w:w="1984"/>
        <w:gridCol w:w="2552"/>
        <w:gridCol w:w="1789"/>
        <w:gridCol w:w="1855"/>
      </w:tblGrid>
      <w:tr w:rsidR="0053101B" w:rsidRPr="000C3946" w14:paraId="66B256FC" w14:textId="77777777" w:rsidTr="0009356F">
        <w:trPr>
          <w:trHeight w:val="126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46BA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FB81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Показатель эффективности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449B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года (полугодия), предшествующего отчетному периоду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9F63" w14:textId="41F3A3EE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 (на 202</w:t>
            </w:r>
            <w:r w:rsidR="00F727A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71D4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текущего года (полугодия)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BC30" w14:textId="0B4080CE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достижения показателей эффективности</w:t>
            </w:r>
            <w:r w:rsidR="00833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6609" w14:textId="449A07E6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Причины (обоснование) недостижения показателей эффективности</w:t>
            </w:r>
            <w:r w:rsidR="00833D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*</w:t>
            </w:r>
          </w:p>
        </w:tc>
      </w:tr>
      <w:tr w:rsidR="0053101B" w:rsidRPr="000C3946" w14:paraId="3BC77400" w14:textId="77777777" w:rsidTr="0009356F">
        <w:trPr>
          <w:trHeight w:val="315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FB14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1FEE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DC5B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624F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1C9B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5116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663F" w14:textId="77777777" w:rsidR="0053101B" w:rsidRPr="000C3946" w:rsidRDefault="0053101B" w:rsidP="000935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756B24" w:rsidRPr="000C3946" w14:paraId="3FFA1941" w14:textId="77777777" w:rsidTr="00A262F2">
        <w:trPr>
          <w:trHeight w:val="146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FA3D" w14:textId="77777777" w:rsidR="00756B24" w:rsidRPr="000C3946" w:rsidRDefault="00756B24" w:rsidP="00756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F8FD" w14:textId="77777777" w:rsidR="00756B24" w:rsidRPr="00DE53C5" w:rsidRDefault="00756B24" w:rsidP="00756B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износа (физического) основных фондов (активов), %, по годам реализации в зависимости от утвержденной инвестиционной программы (проекта)*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BB15" w14:textId="5B5A1F11" w:rsidR="00756B24" w:rsidRPr="000904C2" w:rsidRDefault="00756B24" w:rsidP="00756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56B24">
              <w:rPr>
                <w:rFonts w:ascii="Times New Roman" w:hAnsi="Times New Roman"/>
                <w:sz w:val="20"/>
                <w:szCs w:val="20"/>
              </w:rPr>
              <w:t>72,24%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DECE" w14:textId="18692876" w:rsidR="00756B24" w:rsidRPr="00F727A9" w:rsidRDefault="00756B24" w:rsidP="00756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756B24">
              <w:rPr>
                <w:rFonts w:ascii="Times New Roman" w:hAnsi="Times New Roman"/>
                <w:sz w:val="20"/>
                <w:szCs w:val="20"/>
              </w:rPr>
              <w:t>снижение износа на</w:t>
            </w:r>
            <w:r w:rsidRPr="00756B24">
              <w:rPr>
                <w:rFonts w:ascii="Times New Roman" w:hAnsi="Times New Roman"/>
                <w:sz w:val="20"/>
                <w:szCs w:val="20"/>
              </w:rPr>
              <w:br/>
              <w:t xml:space="preserve"> </w:t>
            </w:r>
            <w:r w:rsidRPr="006E6989">
              <w:rPr>
                <w:rFonts w:ascii="Times New Roman" w:hAnsi="Times New Roman"/>
                <w:sz w:val="20"/>
                <w:szCs w:val="20"/>
              </w:rPr>
              <w:t>2,1</w:t>
            </w:r>
            <w:r w:rsidR="000763F5">
              <w:rPr>
                <w:rFonts w:ascii="Times New Roman" w:hAnsi="Times New Roman"/>
                <w:sz w:val="20"/>
                <w:szCs w:val="20"/>
              </w:rPr>
              <w:t>5</w:t>
            </w:r>
            <w:r w:rsidRPr="00756B24">
              <w:rPr>
                <w:rFonts w:ascii="Times New Roman" w:hAnsi="Times New Roman"/>
                <w:sz w:val="20"/>
                <w:szCs w:val="20"/>
              </w:rPr>
              <w:t xml:space="preserve"> 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учета ежегодного прироста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7E4B" w14:textId="0118C315" w:rsidR="00756B24" w:rsidRPr="000904C2" w:rsidRDefault="00756B24" w:rsidP="00756B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6E6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="006E6989" w:rsidRPr="006E6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2,24</w:t>
            </w:r>
            <w:r w:rsidRPr="006E69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EE05" w14:textId="77777777" w:rsidR="00756B24" w:rsidRPr="000904C2" w:rsidRDefault="00756B24" w:rsidP="00756B2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04C2">
              <w:rPr>
                <w:rFonts w:eastAsia="Times New Roman"/>
                <w:color w:val="000000"/>
                <w:lang w:eastAsia="ru-RU"/>
              </w:rPr>
              <w:t>-</w:t>
            </w:r>
          </w:p>
          <w:p w14:paraId="2F4F0983" w14:textId="77777777" w:rsidR="00756B24" w:rsidRPr="000904C2" w:rsidRDefault="00756B24" w:rsidP="00756B24">
            <w:pPr>
              <w:rPr>
                <w:rFonts w:eastAsia="Times New Roman"/>
                <w:lang w:eastAsia="ru-RU"/>
              </w:rPr>
            </w:pPr>
          </w:p>
          <w:p w14:paraId="062CBC50" w14:textId="77777777" w:rsidR="00756B24" w:rsidRPr="000904C2" w:rsidRDefault="00756B24" w:rsidP="00756B24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CCFC" w14:textId="77777777" w:rsidR="00756B24" w:rsidRPr="000904C2" w:rsidRDefault="00756B24" w:rsidP="00756B2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04C2">
              <w:rPr>
                <w:rFonts w:eastAsia="Times New Roman"/>
                <w:color w:val="000000"/>
                <w:lang w:eastAsia="ru-RU"/>
              </w:rPr>
              <w:t>-</w:t>
            </w:r>
          </w:p>
          <w:p w14:paraId="22BAB8CA" w14:textId="77777777" w:rsidR="00756B24" w:rsidRPr="000904C2" w:rsidRDefault="00756B24" w:rsidP="00756B24">
            <w:pPr>
              <w:jc w:val="center"/>
              <w:rPr>
                <w:rFonts w:eastAsia="Times New Roman"/>
                <w:lang w:eastAsia="ru-RU"/>
              </w:rPr>
            </w:pPr>
          </w:p>
          <w:p w14:paraId="7D40F4BE" w14:textId="2CB5B1B2" w:rsidR="00756B24" w:rsidRPr="000904C2" w:rsidRDefault="00756B24" w:rsidP="00756B2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37570D" w:rsidRPr="000C3946" w14:paraId="047302AF" w14:textId="77777777" w:rsidTr="00A262F2">
        <w:trPr>
          <w:trHeight w:val="1100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B2BE" w14:textId="77777777" w:rsidR="0037570D" w:rsidRPr="000C3946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24F3" w14:textId="77777777" w:rsidR="0037570D" w:rsidRPr="00DE53C5" w:rsidRDefault="0037570D" w:rsidP="003757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потерь, %, по годам реализации в зависимости от утвержденной инвестиционной программы (проекта)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56EA" w14:textId="3F917908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</w:r>
            <w:r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факт 1 полугодия 202</w:t>
            </w:r>
            <w:r w:rsidR="006E6989"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г.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6,72 %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4AA3" w14:textId="164145B3" w:rsidR="0037570D" w:rsidRPr="0037570D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снижение потерь на</w:t>
            </w:r>
            <w:r w:rsidRPr="0037570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0,01 %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4454" w14:textId="1D3F5B0D" w:rsidR="0037570D" w:rsidRPr="006E6989" w:rsidRDefault="0037570D" w:rsidP="003757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 факт 1 полугодия 202</w:t>
            </w:r>
            <w:r w:rsidR="006E6989"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года:</w:t>
            </w:r>
            <w:r w:rsidRPr="006E698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br/>
              <w:t>6,63 %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20AF" w14:textId="77777777" w:rsidR="0037570D" w:rsidRPr="000904C2" w:rsidRDefault="0037570D" w:rsidP="003757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04C2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AF12" w14:textId="42F7E37B" w:rsidR="0037570D" w:rsidRPr="000904C2" w:rsidRDefault="0037570D" w:rsidP="003757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904C2"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A639EB" w:rsidRPr="000C3946" w14:paraId="11A88BDD" w14:textId="77777777" w:rsidTr="00A262F2">
        <w:trPr>
          <w:trHeight w:val="1272"/>
        </w:trPr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AF71" w14:textId="77777777" w:rsidR="00A639EB" w:rsidRPr="000C3946" w:rsidRDefault="00A639EB" w:rsidP="00A63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C39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60E9" w14:textId="77777777" w:rsidR="00A639EB" w:rsidRPr="00DE53C5" w:rsidRDefault="00A639EB" w:rsidP="00A639E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Снижение аварийности, по годам реализации в зависимости от утвержденной инвестиционной программы*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A2D6" w14:textId="7D57062E" w:rsidR="00A639EB" w:rsidRPr="00F727A9" w:rsidRDefault="00DE53C5" w:rsidP="00A63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020D0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1 полугодия 2025 г:</w:t>
            </w:r>
            <w:r w:rsidRPr="00896FE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  <w:t>874 шт.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89B6" w14:textId="77777777" w:rsidR="00A639EB" w:rsidRPr="00315D8D" w:rsidRDefault="00A639EB" w:rsidP="00A63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5D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Снижение аварийности </w:t>
            </w:r>
          </w:p>
          <w:p w14:paraId="5DEEBD90" w14:textId="2511D54C" w:rsidR="00A639EB" w:rsidRPr="00F727A9" w:rsidRDefault="00A639EB" w:rsidP="00A63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315D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</w:t>
            </w:r>
            <w:r w:rsidR="00315D8D" w:rsidRPr="00315D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6,49</w:t>
            </w:r>
            <w:r w:rsidRPr="00315D8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24A4" w14:textId="5ABB593E" w:rsidR="00A639EB" w:rsidRPr="00DE53C5" w:rsidRDefault="00DE53C5" w:rsidP="00A639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E53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факт 1 полугоди</w:t>
            </w:r>
            <w:r w:rsidR="00020D0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Pr="00DE53C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2026 г: 983 шт.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6D90" w14:textId="77777777" w:rsidR="00A639EB" w:rsidRPr="00DE53C5" w:rsidRDefault="00A639EB" w:rsidP="00A639E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53C5"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F9D1" w14:textId="0C38A272" w:rsidR="00A639EB" w:rsidRPr="00DE53C5" w:rsidRDefault="00A639EB" w:rsidP="00A639E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53C5"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</w:tbl>
    <w:p w14:paraId="0A0A54F6" w14:textId="77777777" w:rsidR="0053101B" w:rsidRDefault="0053101B" w:rsidP="0053101B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96A1345" w14:textId="77777777" w:rsidR="0053101B" w:rsidRPr="000C3946" w:rsidRDefault="0053101B" w:rsidP="0053101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>Примечание:</w:t>
      </w:r>
    </w:p>
    <w:p w14:paraId="057216DC" w14:textId="77777777" w:rsidR="0053101B" w:rsidRPr="000C3946" w:rsidRDefault="0053101B" w:rsidP="0053101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>*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 xml:space="preserve">Оценку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достижения</w:t>
      </w: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 xml:space="preserve"> показателей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эффективности</w:t>
      </w: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 xml:space="preserve"> возможно определить по завершению мероприятий инвестиционной программы 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итогам</w:t>
      </w:r>
      <w:r w:rsidRPr="000C3946">
        <w:rPr>
          <w:rFonts w:ascii="Times New Roman" w:eastAsia="Times New Roman" w:hAnsi="Times New Roman"/>
          <w:sz w:val="20"/>
          <w:szCs w:val="20"/>
          <w:lang w:eastAsia="ru-RU"/>
        </w:rPr>
        <w:t xml:space="preserve"> календарного года. </w:t>
      </w:r>
    </w:p>
    <w:p w14:paraId="3497A895" w14:textId="77777777" w:rsidR="00BF4687" w:rsidRDefault="00BF4687"/>
    <w:sectPr w:rsidR="00BF4687" w:rsidSect="0053101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01B"/>
    <w:rsid w:val="00002D3D"/>
    <w:rsid w:val="00003656"/>
    <w:rsid w:val="00020D03"/>
    <w:rsid w:val="000763F5"/>
    <w:rsid w:val="000904C2"/>
    <w:rsid w:val="001040DF"/>
    <w:rsid w:val="00110821"/>
    <w:rsid w:val="00145645"/>
    <w:rsid w:val="00150F13"/>
    <w:rsid w:val="00193761"/>
    <w:rsid w:val="001A02E4"/>
    <w:rsid w:val="001D5A9A"/>
    <w:rsid w:val="001E3522"/>
    <w:rsid w:val="00226879"/>
    <w:rsid w:val="00315D8D"/>
    <w:rsid w:val="0036273D"/>
    <w:rsid w:val="0037570D"/>
    <w:rsid w:val="0037588F"/>
    <w:rsid w:val="00393C95"/>
    <w:rsid w:val="003D4426"/>
    <w:rsid w:val="0040259E"/>
    <w:rsid w:val="00404A84"/>
    <w:rsid w:val="00501D55"/>
    <w:rsid w:val="0053101B"/>
    <w:rsid w:val="005814B2"/>
    <w:rsid w:val="006053F1"/>
    <w:rsid w:val="00647B65"/>
    <w:rsid w:val="006E6989"/>
    <w:rsid w:val="0075673E"/>
    <w:rsid w:val="00756B24"/>
    <w:rsid w:val="00771E45"/>
    <w:rsid w:val="00773C73"/>
    <w:rsid w:val="007746C1"/>
    <w:rsid w:val="007920F5"/>
    <w:rsid w:val="00833D9C"/>
    <w:rsid w:val="00834CDB"/>
    <w:rsid w:val="00896FED"/>
    <w:rsid w:val="008B3807"/>
    <w:rsid w:val="008D5421"/>
    <w:rsid w:val="008F6E28"/>
    <w:rsid w:val="00911D73"/>
    <w:rsid w:val="009C102B"/>
    <w:rsid w:val="00A323BA"/>
    <w:rsid w:val="00A639EB"/>
    <w:rsid w:val="00AB7FEB"/>
    <w:rsid w:val="00AC119A"/>
    <w:rsid w:val="00AE16E8"/>
    <w:rsid w:val="00B95437"/>
    <w:rsid w:val="00BF4687"/>
    <w:rsid w:val="00C353F8"/>
    <w:rsid w:val="00C60F02"/>
    <w:rsid w:val="00D1099D"/>
    <w:rsid w:val="00DD4537"/>
    <w:rsid w:val="00DE53C5"/>
    <w:rsid w:val="00E62D4B"/>
    <w:rsid w:val="00E8408B"/>
    <w:rsid w:val="00F14A56"/>
    <w:rsid w:val="00F3561B"/>
    <w:rsid w:val="00F41E96"/>
    <w:rsid w:val="00F7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59CA"/>
  <w15:chartTrackingRefBased/>
  <w15:docId w15:val="{0700B124-9C43-4E58-A246-C549C7F1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0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2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Швабауэр Диана Анатольевна</dc:creator>
  <cp:keywords/>
  <dc:description/>
  <cp:lastModifiedBy>Швабауэр Диана Анатольевна</cp:lastModifiedBy>
  <cp:revision>19</cp:revision>
  <cp:lastPrinted>2025-07-15T13:08:00Z</cp:lastPrinted>
  <dcterms:created xsi:type="dcterms:W3CDTF">2025-07-11T10:12:00Z</dcterms:created>
  <dcterms:modified xsi:type="dcterms:W3CDTF">2026-07-20T09:15:00Z</dcterms:modified>
</cp:coreProperties>
</file>